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re1"/>
        <w:spacing w:before="0" w:after="20"/>
      </w:pPr>
      <w:r>
        <w:rPr>
          <w:b/>
          <w:color w:val="16302A"/>
          <w:sz w:val="34"/>
          <w:szCs w:val="34"/>
        </w:rPr>
        <w:t xml:space="preserve">Fiche de préparation — Copier une phrase courte</w:t>
      </w:r>
    </w:p>
    <w:p>
      <w:pPr>
        <w:spacing w:before="0" w:after="140"/>
      </w:pPr>
      <w:r>
        <w:rPr>
          <w:i/>
          <w:color w:val="4A6459"/>
          <w:sz w:val="18"/>
          <w:szCs w:val="18"/>
        </w:rPr>
        <w:t xml:space="preserve">Exemple pédagogique proposé par InstiPrep — cours préparatoire. À adapter à votre classe.</w:t>
      </w:r>
    </w:p>
    <w:tbl>
      <w:tblPr>
        <w:tblW w:w="9904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w="247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Niveau</w:t>
            </w:r>
          </w:p>
          <w:p>
            <w:pPr>
              <w:spacing w:before="0" w:after="0"/>
            </w:pPr>
            <w:r>
              <w:t xml:space="preserve">Cours préparatoire (CP)</w:t>
            </w:r>
          </w:p>
        </w:tc>
        <w:tc>
          <w:tcPr>
            <w:tcW w:w="247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Durée</w:t>
            </w:r>
          </w:p>
          <w:p>
            <w:pPr>
              <w:spacing w:before="0" w:after="0"/>
            </w:pPr>
            <w:r>
              <w:t xml:space="preserve">Environ 15 minutes</w:t>
            </w:r>
          </w:p>
        </w:tc>
        <w:tc>
          <w:tcPr>
            <w:tcW w:w="4952" w:type="dxa"/>
            <w:gridSpan w:val="2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Place dans la séquence</w:t>
            </w:r>
          </w:p>
          <w:p>
            <w:pPr>
              <w:spacing w:before="0" w:after="0"/>
            </w:pPr>
            <w:r>
              <w:t xml:space="preserve">Séance d’entraînement à la copie</w:t>
            </w:r>
          </w:p>
        </w:tc>
      </w:tr>
      <w:tr>
        <w:trPr>
          <w:cantSplit/>
        </w:trPr>
        <w:tc>
          <w:tcPr>
            <w:tcW w:w="9904" w:type="dxa"/>
            <w:gridSpan w:val="4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Domaine / discipline</w:t>
            </w:r>
          </w:p>
          <w:p>
            <w:pPr>
              <w:spacing w:before="0" w:after="0"/>
            </w:pPr>
            <w:r>
              <w:t xml:space="preserve">Français — Écriture</w:t>
            </w:r>
          </w:p>
        </w:tc>
      </w:tr>
      <w:tr>
        <w:trPr>
          <w:cantSplit/>
        </w:trPr>
        <w:tc>
          <w:tcPr>
            <w:tcW w:w="9904" w:type="dxa"/>
            <w:gridSpan w:val="4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Titre de la séance</w:t>
            </w:r>
          </w:p>
          <w:p>
            <w:pPr>
              <w:spacing w:before="0" w:after="0"/>
            </w:pPr>
            <w:r>
              <w:t xml:space="preserve">Copier une phrase courte : « Le chat dort. »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Objectif de la séance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Copier une phrase courte en conservant l’ordre des mots et les espaces entre les mots.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Référence au programme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Programme du cycle 2 — Français — Écriture — Copier et acquérir des stratégies de copie.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Prérequis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20"/>
            </w:pPr>
            <w:r>
              <w:t xml:space="preserve">•  </w:t>
            </w:r>
            <w:r>
              <w:t xml:space="preserve">Savoir tracer les lettres de la phrase dans l’écriture travaillée en classe.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Avoir lu la phrase « Le chat dort. » en classe.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Matériel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20"/>
            </w:pPr>
            <w:r>
              <w:t xml:space="preserve">•  </w:t>
            </w:r>
            <w:r>
              <w:t xml:space="preserve">La phrase modèle au tableau et sur une bande individuelle.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Le cahier d’écriture ou une fiche sur le lignage habituel de la classe.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Un crayon à papier.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Organisation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Temps collectif au tableau, puis copie individuelle à la place.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Déroulement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1760"/>
        <w:gridCol w:w="800"/>
        <w:gridCol w:w="2449"/>
        <w:gridCol w:w="2448"/>
        <w:gridCol w:w="2449"/>
      </w:tblGrid>
      <w:tr>
        <w:trPr>
          <w:cantSplit/>
          <w:tblHeader/>
        </w:trPr>
        <w:tc>
          <w:tcPr>
            <w:tcW w:w="1760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Phase</w:t>
            </w:r>
          </w:p>
        </w:tc>
        <w:tc>
          <w:tcPr>
            <w:tcW w:w="800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Durée</w:t>
            </w:r>
          </w:p>
        </w:tc>
        <w:tc>
          <w:tcPr>
            <w:tcW w:w="2449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Consigne</w:t>
            </w:r>
          </w:p>
        </w:tc>
        <w:tc>
          <w:tcPr>
            <w:tcW w:w="2448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Tâche des élèves</w:t>
            </w:r>
          </w:p>
        </w:tc>
        <w:tc>
          <w:tcPr>
            <w:tcW w:w="2449" w:type="dxa"/>
            <w:shd w:val="clear" w:color="auto" w:fill="DDF3E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0A6B53"/>
                <w:sz w:val="18"/>
                <w:szCs w:val="18"/>
              </w:rPr>
              <w:t xml:space="preserve">Intervention de l’enseignant</w:t>
            </w:r>
          </w:p>
        </w:tc>
      </w:tr>
      <w:tr>
        <w:trPr>
          <w:cantSplit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</w:rPr>
              <w:t xml:space="preserve">1. Lire et comprendre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≈ 3 min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« Lisons la phrase ensemble. Combien y a-t-il de mots ? »</w:t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Lire la phrase, compter les mots, dire ce qu’elle raconte.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Pointer chaque mot ; faire repérer la majuscule et le point.</w:t>
            </w:r>
          </w:p>
        </w:tc>
      </w:tr>
      <w:tr>
        <w:trPr>
          <w:cantSplit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</w:rPr>
              <w:t xml:space="preserve">2. Montrer la copie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≈ 4 min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« Regardez : je lis un mot, je le garde en tête, je l’écris, puis je laisse un espace. »</w:t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Observer, puis redire les étapes de la copie.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Copier devant les élèves en verbalisant : lire un mot entier, l’écrire, vérifier, laisser un espace.</w:t>
            </w:r>
          </w:p>
        </w:tc>
      </w:tr>
      <w:tr>
        <w:trPr>
          <w:cantSplit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</w:rPr>
              <w:t xml:space="preserve">3. Copier avec accompagnement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≈ 5 min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« Copie la phrase mot par mot, en laissant un espace entre les mots. »</w:t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Copier la phrase sur la ligne.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Passer auprès des élèves ; aider à mémoriser un mot entier ; rappeler la majuscule et le point.</w:t>
            </w:r>
          </w:p>
        </w:tc>
      </w:tr>
      <w:tr>
        <w:trPr>
          <w:cantSplit/>
        </w:trPr>
        <w:tc>
          <w:tcPr>
            <w:tcW w:w="176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</w:rPr>
              <w:t xml:space="preserve">4. Comparer et reprendre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≈ 3 min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« Compare ta phrase avec le modèle, mot par mot. »</w:t>
            </w:r>
          </w:p>
        </w:tc>
        <w:tc>
          <w:tcPr>
            <w:tcW w:w="2448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Vérifier l’ordre des mots, les espaces, la majuscule et le point ; corriger.</w:t>
            </w:r>
          </w:p>
        </w:tc>
        <w:tc>
          <w:tcPr>
            <w:tcW w:w="2449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Faire comparer avec le modèle ; valider ou faire reprendre un mot.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Adaptations / différenciation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20"/>
            </w:pPr>
            <w:r>
              <w:t xml:space="preserve">•  </w:t>
            </w:r>
            <w:r>
              <w:t xml:space="preserve">Aide : bande modèle posée juste au-dessus de la ligne d’écriture ; copie d’un mot à la fois avec un cache ; premier mot proposé à repasser.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Prolongement : copier une seconde phrase courte en autonomie.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Critères d’observation et de réussite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20"/>
            </w:pPr>
            <w:r>
              <w:t xml:space="preserve">•  </w:t>
            </w:r>
            <w:r>
              <w:t xml:space="preserve">Les trois mots sont copiés dans le bon ordre.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Un espace visible sépare chaque mot.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La majuscule et le point sont présents.</w:t>
            </w:r>
          </w:p>
          <w:p>
            <w:pPr>
              <w:spacing w:before="0" w:after="20"/>
            </w:pPr>
            <w:r>
              <w:t xml:space="preserve">•  </w:t>
            </w:r>
            <w:r>
              <w:t xml:space="preserve">L’élève copie par mot entier plutôt que lettre par lettre.</w:t>
            </w:r>
          </w:p>
        </w:tc>
      </w:tr>
    </w:tbl>
    <w:p>
      <w:pPr>
        <w:pStyle w:val="Titre2"/>
        <w:keepNext/>
        <w:spacing w:before="160" w:after="60"/>
      </w:pPr>
      <w:r>
        <w:rPr>
          <w:b/>
          <w:color w:val="0A6B53"/>
          <w:sz w:val="22"/>
          <w:szCs w:val="22"/>
        </w:rPr>
        <w:t xml:space="preserve">Bilan après la séance</w:t>
      </w:r>
    </w:p>
    <w:tbl>
      <w:tblPr>
        <w:tblW w:w="9906" w:type="dxa"/>
        <w:tblBorders>
          <w:top w:val="single" w:sz="6" w:space="0" w:color="9DB8AE"/>
          <w:left w:val="single" w:sz="6" w:space="0" w:color="9DB8AE"/>
          <w:bottom w:val="single" w:sz="6" w:space="0" w:color="9DB8AE"/>
          <w:right w:val="single" w:sz="6" w:space="0" w:color="9DB8AE"/>
          <w:insideH w:val="single" w:sz="6" w:space="0" w:color="9DB8AE"/>
          <w:insideV w:val="single" w:sz="6" w:space="0" w:color="9DB8AE"/>
        </w:tblBorders>
        <w:tblLayout w:type="fixed"/>
        <w:tblCellMar>
          <w:left w:w="90" w:type="dxa"/>
          <w:right w:w="9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Ce qui a fonctionné :</w:t>
            </w:r>
          </w:p>
          <w:p>
            <w:pPr>
              <w:spacing w:before="0" w:after="260"/>
            </w:pPr>
            <w:r>
              <w:t xml:space="preserve"/>
            </w:r>
          </w:p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À reprendre ou à adapter :</w:t>
            </w:r>
          </w:p>
          <w:p>
            <w:pPr>
              <w:spacing w:before="0" w:after="260"/>
            </w:pPr>
            <w:r>
              <w:t xml:space="preserve"/>
            </w:r>
          </w:p>
          <w:p>
            <w:pPr>
              <w:spacing w:before="0" w:after="0"/>
            </w:pPr>
            <w:r>
              <w:rPr>
                <w:b/>
                <w:color w:val="4A6459"/>
                <w:sz w:val="18"/>
                <w:szCs w:val="18"/>
              </w:rPr>
              <w:t xml:space="preserve">Suite prévue :</w:t>
            </w:r>
          </w:p>
          <w:p>
            <w:pPr>
              <w:spacing w:before="0" w:after="200"/>
            </w:pPr>
            <w:r>
              <w:t xml:space="preserve"/>
            </w:r>
          </w:p>
        </w:tc>
      </w:tr>
    </w:tbl>
    <w:p>
      <w:pPr>
        <w:spacing w:before="40" w:after="0"/>
      </w:pPr>
      <w:r>
        <w:rPr>
          <w:i/>
          <w:color w:val="4A6459"/>
          <w:sz w:val="16"/>
          <w:szCs w:val="16"/>
        </w:rPr>
        <w:t xml:space="preserve">Le bilan est à compléter après la séance, à partir de vos observations.</w:t>
      </w:r>
    </w:p>
    <w:sectPr>
      <w:footerReference w:type="default" r:id="rIdPied"/>
      <w:pgSz w:w="11906" w:h="16838"/>
      <w:pgMar w:top="900" w:right="1000" w:bottom="900" w:left="1000" w:header="500" w:footer="420" w:gutter="0"/>
    </w:sectPr>
  </w:body>
</w:document>
</file>

<file path=word/footer1.xml><?xml version="1.0" encoding="utf-8"?>
<w:ftr xmlns:w="http://schemas.openxmlformats.org/wordprocessingml/2006/main">
  <w:p>
    <w:pPr>
      <w:pStyle w:val="Pied"/>
      <w:spacing w:after="0"/>
      <w:jc w:val="center"/>
    </w:pPr>
    <w:r>
      <w:rPr>
        <w:color w:val="4A6459"/>
        <w:sz w:val="16"/>
        <w:szCs w:val="16"/>
      </w:rPr>
      <w:t xml:space="preserve">Exemple pédagogique proposé par InstiPrep — instiprep.fr — page </w:t>
    </w:r>
    <w:r>
      <w:rPr>
        <w:color w:val="4A6459"/>
        <w:sz w:val="16"/>
      </w:rPr>
      <w:fldChar w:fldCharType="begin"/>
    </w:r>
    <w:r>
      <w:rPr>
        <w:color w:val="4A6459"/>
        <w:sz w:val="16"/>
      </w:rPr>
      <w:instrText xml:space="preserve"> PAGE </w:instrText>
    </w:r>
    <w:r>
      <w:rPr>
        <w:color w:val="4A6459"/>
        <w:sz w:val="16"/>
      </w:rPr>
      <w:fldChar w:fldCharType="separate"/>
    </w:r>
    <w:r>
      <w:rPr>
        <w:color w:val="4A6459"/>
        <w:sz w:val="16"/>
      </w:rPr>
      <w:t>1</w:t>
    </w:r>
    <w:r>
      <w:rPr>
        <w:color w:val="4A6459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color w:val="16302A"/>
        <w:lang w:val="fr-FR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34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color w:val="0A6B53"/>
      <w:sz w:val="22"/>
    </w:rPr>
  </w:style>
  <w:style w:type="paragraph" w:styleId="Pied">
    <w:name w:val="footer"/>
    <w:basedOn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Pied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InstiPrep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Exemple de fiche de préparation CP — copier une phrase courte — InstiPrep</dc:title>
  <dc:creator>InstiPrep</dc:creator>
  <dc:language>fr-FR</dc:language>
  <dcterms:created xsi:type="dcterms:W3CDTF">2026-10-07T09:00:00Z</dcterms:created>
  <dcterms:modified xsi:type="dcterms:W3CDTF">2026-10-07T09:00:00Z</dcterms:modified>
</cp:coreProperties>
</file>